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2-1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nkettfräsarbeiten im Bereich der Straßenmeisterei Schwäbisch Gmünd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nkettfräs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